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b/>
          <w:bCs/>
          <w:color w:val="000000"/>
          <w:sz w:val="26"/>
          <w:szCs w:val="26"/>
        </w:rPr>
        <w:t>Заседание комиссии 10.10.2016</w:t>
      </w:r>
      <w:bookmarkStart w:id="0" w:name="_GoBack"/>
      <w:bookmarkEnd w:id="0"/>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xml:space="preserve">10 октября 2016 года было проведено очередное заседание комиссии по координации работы по противодействию коррупции в Пермском крае. В совещании приняли участие: прокурор Пермского края, руководство главного управления МВД России по Пермскому краю, следственного управления Следственного комитета Российской Федерации по Пермскому краю, управления Федеральной антимонопольной службы Пермского края, управления ФСБ России по Пермскому </w:t>
      </w:r>
      <w:proofErr w:type="gramStart"/>
      <w:r>
        <w:rPr>
          <w:rFonts w:ascii="Arial" w:hAnsi="Arial" w:cs="Arial"/>
          <w:color w:val="000000"/>
          <w:sz w:val="26"/>
          <w:szCs w:val="26"/>
        </w:rPr>
        <w:t>краю,  а</w:t>
      </w:r>
      <w:proofErr w:type="gramEnd"/>
      <w:r>
        <w:rPr>
          <w:rFonts w:ascii="Arial" w:hAnsi="Arial" w:cs="Arial"/>
          <w:color w:val="000000"/>
          <w:sz w:val="26"/>
          <w:szCs w:val="26"/>
        </w:rPr>
        <w:t xml:space="preserve"> также представители краевого Правительства и Администрации губернатора.</w:t>
      </w:r>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xml:space="preserve">В рамках заседания члены комиссии обсудили вопросы совершенствования мер по выявлению признаков </w:t>
      </w:r>
      <w:proofErr w:type="spellStart"/>
      <w:r>
        <w:rPr>
          <w:rFonts w:ascii="Arial" w:hAnsi="Arial" w:cs="Arial"/>
          <w:color w:val="000000"/>
          <w:sz w:val="26"/>
          <w:szCs w:val="26"/>
        </w:rPr>
        <w:t>аффилированности</w:t>
      </w:r>
      <w:proofErr w:type="spellEnd"/>
      <w:r>
        <w:rPr>
          <w:rFonts w:ascii="Arial" w:hAnsi="Arial" w:cs="Arial"/>
          <w:color w:val="000000"/>
          <w:sz w:val="26"/>
          <w:szCs w:val="26"/>
        </w:rPr>
        <w:t xml:space="preserve"> государственных (муниципальных) служащих при заключении договоров на поставку товаров, выполнение работ и оказание услуг, а также исключение коррупционных рисков, связанных с деятельностью коммерческих организаций, созданных при участии исполнительных органов государственной власти Пермского края.</w:t>
      </w:r>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xml:space="preserve">Губернатор Пермского края Виктор Федорович </w:t>
      </w:r>
      <w:proofErr w:type="spellStart"/>
      <w:r>
        <w:rPr>
          <w:rFonts w:ascii="Arial" w:hAnsi="Arial" w:cs="Arial"/>
          <w:color w:val="000000"/>
          <w:sz w:val="26"/>
          <w:szCs w:val="26"/>
        </w:rPr>
        <w:t>Басаргин</w:t>
      </w:r>
      <w:proofErr w:type="spellEnd"/>
      <w:r>
        <w:rPr>
          <w:rFonts w:ascii="Arial" w:hAnsi="Arial" w:cs="Arial"/>
          <w:color w:val="000000"/>
          <w:sz w:val="26"/>
          <w:szCs w:val="26"/>
        </w:rPr>
        <w:t xml:space="preserve"> акцентировал внимание присутствующих на необходимости усиления контроля в сфере </w:t>
      </w:r>
      <w:proofErr w:type="spellStart"/>
      <w:r>
        <w:rPr>
          <w:rFonts w:ascii="Arial" w:hAnsi="Arial" w:cs="Arial"/>
          <w:color w:val="000000"/>
          <w:sz w:val="26"/>
          <w:szCs w:val="26"/>
        </w:rPr>
        <w:t>госзакупок</w:t>
      </w:r>
      <w:proofErr w:type="spellEnd"/>
      <w:r>
        <w:rPr>
          <w:rFonts w:ascii="Arial" w:hAnsi="Arial" w:cs="Arial"/>
          <w:color w:val="000000"/>
          <w:sz w:val="26"/>
          <w:szCs w:val="26"/>
        </w:rPr>
        <w:t>.</w:t>
      </w:r>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xml:space="preserve">Обсуждая второй вопрос повестки заседания, члены комиссии отметили, что сегодня в </w:t>
      </w:r>
      <w:proofErr w:type="gramStart"/>
      <w:r>
        <w:rPr>
          <w:rFonts w:ascii="Arial" w:hAnsi="Arial" w:cs="Arial"/>
          <w:color w:val="000000"/>
          <w:sz w:val="26"/>
          <w:szCs w:val="26"/>
        </w:rPr>
        <w:t>регионе  действуют</w:t>
      </w:r>
      <w:proofErr w:type="gramEnd"/>
      <w:r>
        <w:rPr>
          <w:rFonts w:ascii="Arial" w:hAnsi="Arial" w:cs="Arial"/>
          <w:color w:val="000000"/>
          <w:sz w:val="26"/>
          <w:szCs w:val="26"/>
        </w:rPr>
        <w:t xml:space="preserve"> 23 организации с участием Пермского края, в 7 из которых доля составляет 100%. Среди них Пермский центр развития предпринимательства, Пермский гарантийный фонд и Корпорация развития Пермского края.</w:t>
      </w:r>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xml:space="preserve">Деятельность этих организаций осуществляется строго в соответствии с законодательством и на условиях открытости и прозрачности. На официальных интернет-сайтах </w:t>
      </w:r>
      <w:proofErr w:type="gramStart"/>
      <w:r>
        <w:rPr>
          <w:rFonts w:ascii="Arial" w:hAnsi="Arial" w:cs="Arial"/>
          <w:color w:val="000000"/>
          <w:sz w:val="26"/>
          <w:szCs w:val="26"/>
        </w:rPr>
        <w:t>публикуется  информация</w:t>
      </w:r>
      <w:proofErr w:type="gramEnd"/>
      <w:r>
        <w:rPr>
          <w:rFonts w:ascii="Arial" w:hAnsi="Arial" w:cs="Arial"/>
          <w:color w:val="000000"/>
          <w:sz w:val="26"/>
          <w:szCs w:val="26"/>
        </w:rPr>
        <w:t xml:space="preserve"> о закупках, ведется видеозапись в офисах, записываются телефонные разговоры, как правило, с одной заявкой на разных этапах работают разные сотрудники.</w:t>
      </w:r>
    </w:p>
    <w:p w:rsidR="00A115B7" w:rsidRDefault="00A115B7" w:rsidP="00A115B7">
      <w:pPr>
        <w:pStyle w:val="a3"/>
        <w:spacing w:before="300" w:beforeAutospacing="0" w:after="300" w:afterAutospacing="0"/>
        <w:rPr>
          <w:rFonts w:ascii="Arial" w:hAnsi="Arial" w:cs="Arial"/>
          <w:color w:val="000000"/>
          <w:sz w:val="26"/>
          <w:szCs w:val="26"/>
        </w:rPr>
      </w:pPr>
      <w:r>
        <w:rPr>
          <w:rFonts w:ascii="Arial" w:hAnsi="Arial" w:cs="Arial"/>
          <w:color w:val="000000"/>
          <w:sz w:val="26"/>
          <w:szCs w:val="26"/>
        </w:rPr>
        <w:t> По итогам заседания комиссии принято решение о формировании межведомственной рабочей группы с целью выработки предложений о факторах коррупционных рисков при осуществлении государственных (муниципальных) закупок, выявлении системных практических проблем при осуществлении закупок и путей их решения.</w:t>
      </w:r>
    </w:p>
    <w:p w:rsidR="004C4BA8" w:rsidRDefault="004C4BA8"/>
    <w:sectPr w:rsidR="004C4B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ED2"/>
    <w:rsid w:val="00316ED2"/>
    <w:rsid w:val="004C4BA8"/>
    <w:rsid w:val="00A1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84735-021F-41D8-AEC0-3668722E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15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70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1733</Characters>
  <Application>Microsoft Office Word</Application>
  <DocSecurity>0</DocSecurity>
  <Lines>14</Lines>
  <Paragraphs>4</Paragraphs>
  <ScaleCrop>false</ScaleCrop>
  <Company>HP Inc.</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Заякина Екатерина Михайловна</dc:creator>
  <cp:keywords/>
  <dc:description/>
  <cp:lastModifiedBy>Заякина Екатерина Михайловна</cp:lastModifiedBy>
  <cp:revision>2</cp:revision>
  <dcterms:created xsi:type="dcterms:W3CDTF">2020-01-21T09:17:00Z</dcterms:created>
  <dcterms:modified xsi:type="dcterms:W3CDTF">2020-01-21T09:18:00Z</dcterms:modified>
</cp:coreProperties>
</file>